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D688B">
      <w:pPr>
        <w:spacing w:line="440" w:lineRule="exact"/>
        <w:jc w:val="center"/>
        <w:rPr>
          <w:rFonts w:hint="eastAsia" w:ascii="仿宋" w:hAnsi="仿宋" w:eastAsia="仿宋"/>
          <w:b/>
          <w:sz w:val="28"/>
          <w:szCs w:val="28"/>
        </w:rPr>
      </w:pPr>
      <w:bookmarkStart w:id="1" w:name="_GoBack"/>
      <w:bookmarkEnd w:id="1"/>
      <w:r>
        <w:rPr>
          <w:rFonts w:hint="eastAsia" w:ascii="仿宋" w:hAnsi="仿宋" w:eastAsia="仿宋"/>
          <w:b/>
          <w:sz w:val="28"/>
          <w:szCs w:val="28"/>
        </w:rPr>
        <w:t>酒店场地招租公告</w:t>
      </w:r>
    </w:p>
    <w:p w14:paraId="14C3CA8E">
      <w:pPr>
        <w:spacing w:line="400" w:lineRule="exact"/>
        <w:ind w:firstLine="470" w:firstLineChars="196"/>
        <w:rPr>
          <w:rFonts w:hint="eastAsia" w:ascii="仿宋" w:hAnsi="仿宋" w:eastAsia="仿宋" w:cs="MS Shell Dlg"/>
          <w:sz w:val="24"/>
        </w:rPr>
      </w:pPr>
      <w:r>
        <w:rPr>
          <w:rFonts w:hint="eastAsia" w:ascii="仿宋" w:hAnsi="仿宋" w:eastAsia="仿宋" w:cs="Times New Roman"/>
          <w:snapToGrid w:val="0"/>
          <w:sz w:val="24"/>
          <w:u w:val="single"/>
          <w:lang w:val="en-US" w:eastAsia="zh-CN"/>
        </w:rPr>
        <w:t>厦门海悦山庄</w:t>
      </w:r>
      <w:r>
        <w:rPr>
          <w:rFonts w:hint="eastAsia" w:ascii="仿宋" w:hAnsi="仿宋" w:eastAsia="仿宋"/>
          <w:sz w:val="24"/>
        </w:rPr>
        <w:t>酒店</w:t>
      </w:r>
      <w:r>
        <w:rPr>
          <w:rFonts w:hint="eastAsia" w:ascii="仿宋" w:hAnsi="仿宋" w:eastAsia="仿宋"/>
          <w:snapToGrid w:val="0"/>
          <w:sz w:val="24"/>
        </w:rPr>
        <w:t>位于</w:t>
      </w:r>
      <w:r>
        <w:rPr>
          <w:rFonts w:hint="eastAsia" w:ascii="仿宋" w:hAnsi="仿宋" w:eastAsia="仿宋"/>
          <w:snapToGrid w:val="0"/>
          <w:sz w:val="24"/>
          <w:u w:val="single"/>
          <w:lang w:val="en-US" w:eastAsia="zh-CN"/>
        </w:rPr>
        <w:t>厦门市思明区环岛南路3999号</w:t>
      </w:r>
      <w:r>
        <w:rPr>
          <w:rFonts w:hint="eastAsia" w:ascii="仿宋" w:hAnsi="仿宋" w:eastAsia="仿宋"/>
          <w:snapToGrid w:val="0"/>
          <w:sz w:val="24"/>
        </w:rPr>
        <w:t>，现有</w:t>
      </w:r>
      <w:r>
        <w:rPr>
          <w:rFonts w:hint="eastAsia" w:ascii="仿宋" w:hAnsi="仿宋" w:eastAsia="仿宋"/>
          <w:snapToGrid w:val="0"/>
          <w:sz w:val="24"/>
          <w:lang w:val="en-US" w:eastAsia="zh-CN"/>
        </w:rPr>
        <w:t>以下</w:t>
      </w:r>
      <w:r>
        <w:rPr>
          <w:rFonts w:hint="eastAsia" w:ascii="仿宋" w:hAnsi="仿宋" w:eastAsia="仿宋"/>
          <w:snapToGrid w:val="0"/>
          <w:sz w:val="24"/>
        </w:rPr>
        <w:t>场地面向社会公开招租</w:t>
      </w:r>
      <w:r>
        <w:rPr>
          <w:rFonts w:hint="eastAsia" w:ascii="仿宋" w:hAnsi="仿宋" w:eastAsia="仿宋" w:cs="MS Shell Dlg"/>
          <w:sz w:val="24"/>
        </w:rPr>
        <w:t>。</w:t>
      </w:r>
    </w:p>
    <w:p w14:paraId="37AAB2FE">
      <w:pPr>
        <w:spacing w:line="400" w:lineRule="exact"/>
        <w:ind w:firstLine="470" w:firstLineChars="196"/>
        <w:rPr>
          <w:rFonts w:hint="eastAsia" w:ascii="仿宋" w:hAnsi="仿宋" w:eastAsia="仿宋" w:cs="MS Shell Dlg"/>
          <w:sz w:val="24"/>
          <w:lang w:eastAsia="zh-CN"/>
        </w:rPr>
      </w:pPr>
      <w:r>
        <w:rPr>
          <w:rFonts w:hint="eastAsia" w:ascii="仿宋" w:hAnsi="仿宋" w:eastAsia="仿宋" w:cs="MS Shell Dlg"/>
          <w:sz w:val="24"/>
          <w:lang w:eastAsia="zh-CN"/>
        </w:rPr>
        <w:t>招租场地一览表：</w:t>
      </w:r>
    </w:p>
    <w:tbl>
      <w:tblPr>
        <w:tblStyle w:val="3"/>
        <w:tblW w:w="74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379"/>
        <w:gridCol w:w="5046"/>
      </w:tblGrid>
      <w:tr w14:paraId="51309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8"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016BD5">
            <w:pPr>
              <w:spacing w:line="400" w:lineRule="exact"/>
              <w:ind w:firstLine="0" w:firstLineChars="0"/>
              <w:jc w:val="center"/>
              <w:rPr>
                <w:rFonts w:hint="eastAsia" w:ascii="仿宋" w:hAnsi="仿宋" w:eastAsia="仿宋" w:cs="MS Shell Dlg"/>
                <w:sz w:val="24"/>
              </w:rPr>
            </w:pPr>
            <w:r>
              <w:rPr>
                <w:rFonts w:hint="eastAsia" w:ascii="仿宋" w:hAnsi="仿宋" w:eastAsia="仿宋" w:cs="MS Shell Dlg"/>
                <w:sz w:val="24"/>
                <w:lang w:val="en-US" w:eastAsia="zh-CN"/>
              </w:rPr>
              <w:t>序号</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8D1F4">
            <w:pPr>
              <w:spacing w:line="400" w:lineRule="exact"/>
              <w:ind w:firstLine="0" w:firstLineChars="0"/>
              <w:jc w:val="center"/>
              <w:rPr>
                <w:rFonts w:hint="eastAsia" w:ascii="仿宋" w:hAnsi="仿宋" w:eastAsia="仿宋" w:cs="MS Shell Dlg"/>
                <w:sz w:val="24"/>
              </w:rPr>
            </w:pPr>
            <w:r>
              <w:rPr>
                <w:rFonts w:hint="eastAsia" w:ascii="仿宋" w:hAnsi="仿宋" w:eastAsia="仿宋" w:cs="MS Shell Dlg"/>
                <w:sz w:val="24"/>
                <w:lang w:val="en-US" w:eastAsia="zh-CN"/>
              </w:rPr>
              <w:t>1</w:t>
            </w:r>
          </w:p>
        </w:tc>
      </w:tr>
      <w:tr w14:paraId="7F877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74"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AF9C26">
            <w:pPr>
              <w:spacing w:line="400" w:lineRule="exact"/>
              <w:ind w:firstLine="0" w:firstLineChars="0"/>
              <w:jc w:val="left"/>
              <w:rPr>
                <w:rFonts w:hint="eastAsia" w:ascii="仿宋" w:hAnsi="仿宋" w:eastAsia="仿宋" w:cs="MS Shell Dlg"/>
                <w:sz w:val="24"/>
              </w:rPr>
            </w:pPr>
            <w:r>
              <w:rPr>
                <w:rFonts w:hint="eastAsia" w:ascii="仿宋" w:hAnsi="仿宋" w:eastAsia="仿宋" w:cs="MS Shell Dlg"/>
                <w:sz w:val="24"/>
                <w:lang w:val="en-US" w:eastAsia="zh-CN"/>
              </w:rPr>
              <w:t>场地位置</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562CD">
            <w:pPr>
              <w:spacing w:line="400" w:lineRule="exact"/>
              <w:jc w:val="center"/>
              <w:rPr>
                <w:rFonts w:hint="default" w:ascii="仿宋" w:hAnsi="仿宋" w:eastAsia="仿宋" w:cs="MS Shell Dlg"/>
                <w:sz w:val="24"/>
                <w:lang w:val="en-US" w:eastAsia="zh-CN"/>
              </w:rPr>
            </w:pPr>
            <w:r>
              <w:rPr>
                <w:rFonts w:hint="eastAsia" w:ascii="仿宋" w:hAnsi="仿宋" w:eastAsia="仿宋" w:cs="MS Shell Dlg"/>
                <w:sz w:val="24"/>
              </w:rPr>
              <w:t>厦门市海悦山庄酒店二期</w:t>
            </w:r>
            <w:r>
              <w:rPr>
                <w:rFonts w:hint="eastAsia" w:ascii="仿宋" w:hAnsi="仿宋" w:eastAsia="仿宋" w:cs="MS Shell Dlg"/>
                <w:sz w:val="24"/>
                <w:lang w:val="en-US" w:eastAsia="zh-CN"/>
              </w:rPr>
              <w:t>一层独立经营场所</w:t>
            </w:r>
          </w:p>
        </w:tc>
      </w:tr>
      <w:tr w14:paraId="3F419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183DE">
            <w:pPr>
              <w:spacing w:line="240" w:lineRule="auto"/>
              <w:ind w:firstLine="0" w:firstLineChars="0"/>
              <w:jc w:val="left"/>
              <w:rPr>
                <w:rFonts w:hint="eastAsia" w:ascii="仿宋" w:hAnsi="仿宋" w:eastAsia="仿宋" w:cs="MS Shell Dlg"/>
                <w:sz w:val="24"/>
              </w:rPr>
            </w:pPr>
            <w:r>
              <w:rPr>
                <w:rFonts w:hint="eastAsia" w:ascii="仿宋" w:hAnsi="仿宋" w:eastAsia="仿宋" w:cs="MS Shell Dlg"/>
                <w:sz w:val="24"/>
                <w:lang w:val="en-US" w:eastAsia="zh-CN"/>
              </w:rPr>
              <w:t>权证是否齐全</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76565">
            <w:pPr>
              <w:spacing w:line="240" w:lineRule="auto"/>
              <w:jc w:val="center"/>
              <w:rPr>
                <w:rFonts w:hint="eastAsia" w:ascii="仿宋" w:hAnsi="仿宋" w:eastAsia="仿宋" w:cs="MS Shell Dlg"/>
                <w:sz w:val="24"/>
              </w:rPr>
            </w:pPr>
            <w:r>
              <w:rPr>
                <w:rFonts w:hint="eastAsia" w:ascii="仿宋" w:hAnsi="仿宋" w:eastAsia="仿宋" w:cs="MS Shell Dlg"/>
                <w:sz w:val="24"/>
                <w:lang w:val="en-US" w:eastAsia="zh-CN"/>
              </w:rPr>
              <w:t>是</w:t>
            </w:r>
          </w:p>
        </w:tc>
      </w:tr>
      <w:tr w14:paraId="31FF6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5"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96603">
            <w:pPr>
              <w:spacing w:line="240" w:lineRule="auto"/>
              <w:ind w:firstLine="0" w:firstLineChars="0"/>
              <w:jc w:val="left"/>
              <w:rPr>
                <w:rFonts w:hint="eastAsia" w:ascii="仿宋" w:hAnsi="仿宋" w:eastAsia="仿宋" w:cs="MS Shell Dlg"/>
                <w:sz w:val="24"/>
              </w:rPr>
            </w:pPr>
            <w:r>
              <w:rPr>
                <w:rFonts w:hint="eastAsia" w:ascii="仿宋" w:hAnsi="仿宋" w:eastAsia="仿宋" w:cs="MS Shell Dlg"/>
                <w:sz w:val="24"/>
                <w:lang w:val="en-US" w:eastAsia="zh-CN"/>
              </w:rPr>
              <w:t>面积（平方米）</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B8B69D">
            <w:pPr>
              <w:spacing w:line="240" w:lineRule="auto"/>
              <w:jc w:val="center"/>
              <w:rPr>
                <w:rFonts w:hint="default" w:ascii="仿宋" w:hAnsi="仿宋" w:eastAsia="仿宋" w:cs="MS Shell Dlg"/>
                <w:sz w:val="24"/>
                <w:lang w:val="en-US"/>
              </w:rPr>
            </w:pPr>
            <w:r>
              <w:rPr>
                <w:rFonts w:hint="eastAsia" w:ascii="仿宋" w:hAnsi="仿宋" w:eastAsia="仿宋" w:cs="MS Shell Dlg"/>
                <w:sz w:val="24"/>
                <w:lang w:val="en-US" w:eastAsia="zh-CN"/>
              </w:rPr>
              <w:t>664</w:t>
            </w:r>
          </w:p>
        </w:tc>
      </w:tr>
      <w:tr w14:paraId="686EE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D3E48">
            <w:pPr>
              <w:spacing w:line="240" w:lineRule="auto"/>
              <w:ind w:firstLine="0" w:firstLineChars="0"/>
              <w:jc w:val="left"/>
              <w:rPr>
                <w:rFonts w:hint="eastAsia" w:ascii="仿宋" w:hAnsi="仿宋" w:eastAsia="仿宋" w:cs="MS Shell Dlg"/>
                <w:sz w:val="24"/>
              </w:rPr>
            </w:pPr>
            <w:r>
              <w:rPr>
                <w:rFonts w:hint="eastAsia" w:ascii="仿宋" w:hAnsi="仿宋" w:eastAsia="仿宋" w:cs="MS Shell Dlg"/>
                <w:sz w:val="24"/>
                <w:lang w:val="en-US" w:eastAsia="zh-CN"/>
              </w:rPr>
              <w:t>最低报价（元/平/月）</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0DB66">
            <w:pPr>
              <w:spacing w:line="240" w:lineRule="auto"/>
              <w:jc w:val="center"/>
              <w:rPr>
                <w:rFonts w:hint="default" w:ascii="仿宋" w:hAnsi="仿宋" w:eastAsia="仿宋" w:cs="MS Shell Dlg"/>
                <w:sz w:val="24"/>
                <w:lang w:val="en-US"/>
              </w:rPr>
            </w:pPr>
            <w:r>
              <w:rPr>
                <w:rFonts w:hint="eastAsia" w:ascii="仿宋" w:hAnsi="仿宋" w:eastAsia="仿宋" w:cs="MS Shell Dlg"/>
                <w:sz w:val="24"/>
                <w:lang w:val="en-US" w:eastAsia="zh-CN"/>
              </w:rPr>
              <w:t>30</w:t>
            </w:r>
          </w:p>
        </w:tc>
      </w:tr>
      <w:tr w14:paraId="0EFB3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1"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BF630A">
            <w:pPr>
              <w:spacing w:line="240" w:lineRule="auto"/>
              <w:ind w:firstLine="0" w:firstLineChars="0"/>
              <w:jc w:val="left"/>
              <w:rPr>
                <w:rFonts w:hint="eastAsia" w:ascii="仿宋" w:hAnsi="仿宋" w:eastAsia="仿宋" w:cs="MS Shell Dlg"/>
                <w:sz w:val="24"/>
              </w:rPr>
            </w:pPr>
            <w:r>
              <w:rPr>
                <w:rFonts w:hint="eastAsia" w:ascii="仿宋" w:hAnsi="仿宋" w:eastAsia="仿宋" w:cs="MS Shell Dlg"/>
                <w:sz w:val="24"/>
                <w:lang w:val="en-US" w:eastAsia="zh-CN"/>
              </w:rPr>
              <w:t>租期</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A20E1">
            <w:pPr>
              <w:spacing w:line="240" w:lineRule="auto"/>
              <w:jc w:val="center"/>
              <w:rPr>
                <w:rFonts w:hint="eastAsia" w:ascii="仿宋" w:hAnsi="仿宋" w:eastAsia="仿宋" w:cs="MS Shell Dlg"/>
                <w:sz w:val="24"/>
              </w:rPr>
            </w:pPr>
            <w:r>
              <w:rPr>
                <w:rFonts w:hint="eastAsia" w:ascii="仿宋" w:hAnsi="仿宋" w:eastAsia="仿宋" w:cs="MS Shell Dlg"/>
                <w:sz w:val="24"/>
                <w:lang w:val="en-US" w:eastAsia="zh-CN"/>
              </w:rPr>
              <w:t>3年</w:t>
            </w:r>
          </w:p>
        </w:tc>
      </w:tr>
      <w:tr w14:paraId="37D2A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4"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E768F8">
            <w:pPr>
              <w:spacing w:line="240" w:lineRule="auto"/>
              <w:ind w:firstLine="0" w:firstLineChars="0"/>
              <w:jc w:val="left"/>
              <w:rPr>
                <w:rFonts w:hint="eastAsia" w:ascii="仿宋" w:hAnsi="仿宋" w:eastAsia="仿宋" w:cs="MS Shell Dlg"/>
                <w:sz w:val="24"/>
              </w:rPr>
            </w:pPr>
            <w:r>
              <w:rPr>
                <w:rFonts w:hint="eastAsia" w:ascii="仿宋" w:hAnsi="仿宋" w:eastAsia="仿宋" w:cs="MS Shell Dlg"/>
                <w:sz w:val="24"/>
                <w:lang w:val="en-US" w:eastAsia="zh-CN"/>
              </w:rPr>
              <w:t>装修免租期</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125C76">
            <w:pPr>
              <w:spacing w:line="240" w:lineRule="auto"/>
              <w:jc w:val="center"/>
              <w:rPr>
                <w:rFonts w:hint="eastAsia" w:ascii="仿宋" w:hAnsi="仿宋" w:eastAsia="仿宋" w:cs="MS Shell Dlg"/>
                <w:sz w:val="24"/>
              </w:rPr>
            </w:pPr>
            <w:r>
              <w:rPr>
                <w:rFonts w:hint="eastAsia" w:ascii="仿宋" w:hAnsi="仿宋" w:eastAsia="仿宋" w:cs="MS Shell Dlg"/>
                <w:sz w:val="24"/>
                <w:lang w:val="en-US" w:eastAsia="zh-CN"/>
              </w:rPr>
              <w:t>30天（如有装修）</w:t>
            </w:r>
          </w:p>
        </w:tc>
      </w:tr>
      <w:tr w14:paraId="50BC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8"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EE8808">
            <w:pPr>
              <w:spacing w:line="240" w:lineRule="auto"/>
              <w:ind w:firstLine="0" w:firstLineChars="0"/>
              <w:jc w:val="left"/>
              <w:rPr>
                <w:rFonts w:hint="default" w:ascii="仿宋" w:hAnsi="仿宋" w:eastAsia="仿宋" w:cs="MS Shell Dlg"/>
                <w:sz w:val="24"/>
                <w:lang w:val="en-US"/>
              </w:rPr>
            </w:pPr>
            <w:r>
              <w:rPr>
                <w:rFonts w:hint="eastAsia" w:ascii="仿宋" w:hAnsi="仿宋" w:eastAsia="仿宋" w:cs="MS Shell Dlg"/>
                <w:sz w:val="24"/>
                <w:lang w:val="en-US" w:eastAsia="zh-CN"/>
              </w:rPr>
              <w:t>租赁押金</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E8B7A2">
            <w:pPr>
              <w:spacing w:line="240" w:lineRule="auto"/>
              <w:jc w:val="center"/>
              <w:rPr>
                <w:rFonts w:hint="eastAsia" w:ascii="仿宋" w:hAnsi="仿宋" w:eastAsia="仿宋" w:cs="MS Shell Dlg"/>
                <w:sz w:val="24"/>
              </w:rPr>
            </w:pPr>
            <w:r>
              <w:rPr>
                <w:rFonts w:hint="eastAsia" w:ascii="仿宋" w:hAnsi="仿宋" w:eastAsia="仿宋" w:cs="MS Shell Dlg"/>
                <w:kern w:val="2"/>
                <w:sz w:val="24"/>
                <w:szCs w:val="24"/>
                <w:lang w:val="en-US" w:eastAsia="zh-CN" w:bidi="ar-SA"/>
              </w:rPr>
              <w:t>三个月租金</w:t>
            </w:r>
          </w:p>
        </w:tc>
      </w:tr>
      <w:tr w14:paraId="3C08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1B888">
            <w:pPr>
              <w:spacing w:line="240" w:lineRule="auto"/>
              <w:ind w:firstLine="0" w:firstLineChars="0"/>
              <w:jc w:val="left"/>
              <w:rPr>
                <w:rFonts w:hint="eastAsia" w:ascii="仿宋" w:hAnsi="仿宋" w:eastAsia="仿宋" w:cs="MS Shell Dlg"/>
                <w:sz w:val="24"/>
              </w:rPr>
            </w:pPr>
            <w:r>
              <w:rPr>
                <w:rFonts w:hint="eastAsia" w:ascii="仿宋" w:hAnsi="仿宋" w:eastAsia="仿宋" w:cs="MS Shell Dlg"/>
                <w:sz w:val="24"/>
                <w:lang w:val="en-US" w:eastAsia="zh-CN"/>
              </w:rPr>
              <w:t>租金支付方式</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8B977">
            <w:pPr>
              <w:spacing w:line="240" w:lineRule="auto"/>
              <w:jc w:val="center"/>
              <w:rPr>
                <w:rFonts w:hint="eastAsia" w:ascii="仿宋" w:hAnsi="仿宋" w:eastAsia="仿宋" w:cs="MS Shell Dlg"/>
                <w:sz w:val="24"/>
              </w:rPr>
            </w:pPr>
            <w:r>
              <w:rPr>
                <w:rFonts w:hint="eastAsia" w:ascii="仿宋" w:hAnsi="仿宋" w:eastAsia="仿宋" w:cs="MS Shell Dlg"/>
                <w:sz w:val="24"/>
                <w:lang w:val="en-US" w:eastAsia="zh-CN"/>
              </w:rPr>
              <w:t>按季支付</w:t>
            </w:r>
          </w:p>
        </w:tc>
      </w:tr>
      <w:tr w14:paraId="66E64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6"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BCDA0F">
            <w:pPr>
              <w:spacing w:line="240" w:lineRule="auto"/>
              <w:ind w:firstLine="0" w:firstLineChars="0"/>
              <w:jc w:val="left"/>
              <w:rPr>
                <w:rFonts w:hint="eastAsia" w:ascii="仿宋" w:hAnsi="仿宋" w:eastAsia="仿宋" w:cs="MS Shell Dlg"/>
                <w:sz w:val="24"/>
              </w:rPr>
            </w:pPr>
            <w:r>
              <w:rPr>
                <w:rFonts w:hint="eastAsia" w:ascii="仿宋" w:hAnsi="仿宋" w:eastAsia="仿宋" w:cs="MS Shell Dlg"/>
                <w:sz w:val="24"/>
                <w:lang w:val="en-US" w:eastAsia="zh-CN"/>
              </w:rPr>
              <w:t>竞租保证金</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644B8C">
            <w:pPr>
              <w:spacing w:line="240" w:lineRule="auto"/>
              <w:jc w:val="center"/>
              <w:rPr>
                <w:rFonts w:hint="eastAsia" w:ascii="仿宋" w:hAnsi="仿宋" w:eastAsia="仿宋" w:cs="MS Shell Dlg"/>
                <w:sz w:val="24"/>
              </w:rPr>
            </w:pPr>
            <w:r>
              <w:rPr>
                <w:rFonts w:hint="eastAsia" w:ascii="仿宋" w:hAnsi="仿宋" w:eastAsia="仿宋" w:cs="MS Shell Dlg"/>
                <w:sz w:val="24"/>
                <w:lang w:val="en-US" w:eastAsia="zh-CN"/>
              </w:rPr>
              <w:t>60,</w:t>
            </w:r>
            <w:r>
              <w:rPr>
                <w:rFonts w:hint="eastAsia" w:ascii="仿宋" w:hAnsi="仿宋" w:eastAsia="仿宋" w:cs="MS Shell Dlg"/>
                <w:sz w:val="24"/>
              </w:rPr>
              <w:t>000</w:t>
            </w:r>
            <w:r>
              <w:rPr>
                <w:rFonts w:hint="eastAsia" w:ascii="仿宋" w:hAnsi="仿宋" w:eastAsia="仿宋" w:cs="MS Shell Dlg"/>
                <w:sz w:val="24"/>
                <w:lang w:val="en-US" w:eastAsia="zh-CN"/>
              </w:rPr>
              <w:t>.00</w:t>
            </w:r>
            <w:r>
              <w:rPr>
                <w:rFonts w:hint="eastAsia" w:ascii="仿宋" w:hAnsi="仿宋" w:eastAsia="仿宋" w:cs="MS Shell Dlg"/>
                <w:sz w:val="24"/>
              </w:rPr>
              <w:t>元</w:t>
            </w:r>
          </w:p>
        </w:tc>
      </w:tr>
      <w:tr w14:paraId="272C2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65F07">
            <w:pPr>
              <w:spacing w:line="240" w:lineRule="auto"/>
              <w:ind w:firstLine="0"/>
              <w:jc w:val="left"/>
              <w:rPr>
                <w:rFonts w:hint="default" w:ascii="仿宋" w:hAnsi="仿宋" w:eastAsia="仿宋" w:cs="MS Shell Dlg"/>
                <w:sz w:val="24"/>
                <w:lang w:val="en-US" w:eastAsia="zh-CN"/>
              </w:rPr>
            </w:pPr>
            <w:r>
              <w:rPr>
                <w:rFonts w:hint="eastAsia" w:ascii="仿宋" w:hAnsi="仿宋" w:eastAsia="仿宋" w:cs="MS Shell Dlg"/>
                <w:sz w:val="24"/>
                <w:lang w:val="en-US" w:eastAsia="zh-CN"/>
              </w:rPr>
              <w:t>租金年递增比例</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0853F">
            <w:pPr>
              <w:spacing w:line="240" w:lineRule="auto"/>
              <w:jc w:val="center"/>
              <w:rPr>
                <w:rFonts w:hint="eastAsia" w:ascii="仿宋" w:hAnsi="仿宋" w:eastAsia="仿宋" w:cs="MS Shell Dlg"/>
                <w:sz w:val="24"/>
              </w:rPr>
            </w:pPr>
            <w:r>
              <w:rPr>
                <w:rFonts w:hint="eastAsia" w:ascii="仿宋" w:hAnsi="仿宋" w:eastAsia="仿宋" w:cs="MS Shell Dlg"/>
                <w:sz w:val="24"/>
                <w:lang w:val="en-US" w:eastAsia="zh-CN"/>
              </w:rPr>
              <w:t>3%</w:t>
            </w:r>
          </w:p>
        </w:tc>
      </w:tr>
      <w:tr w14:paraId="6697A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8" w:hRule="atLeast"/>
          <w:jc w:val="center"/>
        </w:trPr>
        <w:tc>
          <w:tcPr>
            <w:tcW w:w="2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A944A">
            <w:pPr>
              <w:keepNext w:val="0"/>
              <w:keepLines w:val="0"/>
              <w:pageBreakBefore w:val="0"/>
              <w:widowControl w:val="0"/>
              <w:kinsoku/>
              <w:wordWrap/>
              <w:overflowPunct/>
              <w:topLinePunct w:val="0"/>
              <w:autoSpaceDE/>
              <w:autoSpaceDN/>
              <w:bidi w:val="0"/>
              <w:adjustRightInd/>
              <w:snapToGrid/>
              <w:spacing w:line="288" w:lineRule="auto"/>
              <w:ind w:firstLine="0" w:firstLineChars="0"/>
              <w:jc w:val="left"/>
              <w:textAlignment w:val="auto"/>
              <w:rPr>
                <w:rFonts w:hint="eastAsia" w:ascii="仿宋" w:hAnsi="仿宋" w:eastAsia="仿宋" w:cs="MS Shell Dlg"/>
                <w:sz w:val="24"/>
              </w:rPr>
            </w:pPr>
            <w:r>
              <w:rPr>
                <w:rFonts w:hint="eastAsia" w:ascii="仿宋" w:hAnsi="仿宋" w:eastAsia="仿宋"/>
                <w:sz w:val="24"/>
              </w:rPr>
              <w:t>招租项目编号</w:t>
            </w:r>
          </w:p>
        </w:tc>
        <w:tc>
          <w:tcPr>
            <w:tcW w:w="50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B5A3A">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仿宋" w:hAnsi="仿宋" w:eastAsia="仿宋" w:cs="MS Shell Dlg"/>
                <w:sz w:val="24"/>
                <w:lang w:val="en-US"/>
              </w:rPr>
            </w:pPr>
            <w:r>
              <w:rPr>
                <w:rFonts w:hint="eastAsia" w:ascii="仿宋" w:hAnsi="仿宋" w:eastAsia="仿宋" w:cs="MS Shell Dlg"/>
                <w:sz w:val="24"/>
                <w:lang w:val="en-US" w:eastAsia="zh-CN"/>
              </w:rPr>
              <w:t>XMHY20261016-2</w:t>
            </w:r>
          </w:p>
        </w:tc>
      </w:tr>
    </w:tbl>
    <w:p w14:paraId="49640E5B">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rPr>
      </w:pPr>
      <w:bookmarkStart w:id="0" w:name="OLE_LINK1"/>
      <w:r>
        <w:rPr>
          <w:rFonts w:hint="eastAsia" w:ascii="仿宋" w:hAnsi="仿宋" w:eastAsia="仿宋"/>
          <w:sz w:val="24"/>
        </w:rPr>
        <w:t>根据公开、公平、公正、诚信的原则，欢迎符合招租</w:t>
      </w:r>
      <w:r>
        <w:rPr>
          <w:rFonts w:hint="eastAsia" w:ascii="仿宋" w:hAnsi="仿宋" w:eastAsia="仿宋"/>
          <w:sz w:val="24"/>
          <w:lang w:val="en-US" w:eastAsia="zh-CN"/>
        </w:rPr>
        <w:t>人</w:t>
      </w:r>
      <w:r>
        <w:rPr>
          <w:rFonts w:hint="eastAsia" w:ascii="仿宋" w:hAnsi="仿宋" w:eastAsia="仿宋"/>
          <w:sz w:val="24"/>
        </w:rPr>
        <w:t>要求的企业或个人参加本次竞租。请参加竞租者认真阅读本招租文件，做好相应的准备工作。</w:t>
      </w:r>
    </w:p>
    <w:p w14:paraId="18254937">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rPr>
      </w:pPr>
      <w:r>
        <w:rPr>
          <w:rFonts w:hint="eastAsia" w:ascii="仿宋" w:hAnsi="仿宋" w:eastAsia="仿宋"/>
          <w:sz w:val="24"/>
        </w:rPr>
        <w:t>1、招租人：</w:t>
      </w:r>
      <w:r>
        <w:rPr>
          <w:rFonts w:hint="eastAsia" w:ascii="仿宋_GB2312" w:hAnsi="宋体" w:eastAsia="仿宋_GB2312"/>
          <w:sz w:val="24"/>
          <w:highlight w:val="none"/>
          <w:u w:val="single"/>
        </w:rPr>
        <w:t>厦门海悦山庄酒店有限公司</w:t>
      </w:r>
      <w:r>
        <w:rPr>
          <w:rFonts w:hint="eastAsia" w:ascii="仿宋" w:hAnsi="仿宋" w:eastAsia="仿宋"/>
          <w:sz w:val="24"/>
          <w:u w:val="single"/>
        </w:rPr>
        <w:t>。</w:t>
      </w:r>
    </w:p>
    <w:p w14:paraId="168FDE99">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rPr>
      </w:pPr>
      <w:r>
        <w:rPr>
          <w:rFonts w:hint="eastAsia" w:ascii="仿宋" w:hAnsi="仿宋" w:eastAsia="仿宋"/>
          <w:sz w:val="24"/>
        </w:rPr>
        <w:t>2、招租项目编号：</w:t>
      </w:r>
      <w:r>
        <w:rPr>
          <w:rFonts w:hint="eastAsia" w:ascii="仿宋" w:hAnsi="仿宋" w:eastAsia="仿宋" w:cs="MS Shell Dlg"/>
          <w:sz w:val="24"/>
          <w:lang w:val="en-US" w:eastAsia="zh-CN"/>
        </w:rPr>
        <w:t>XMHY20261016-2</w:t>
      </w:r>
      <w:r>
        <w:rPr>
          <w:rFonts w:hint="eastAsia" w:ascii="仿宋" w:hAnsi="仿宋" w:eastAsia="仿宋"/>
          <w:sz w:val="24"/>
          <w:highlight w:val="none"/>
        </w:rPr>
        <w:t>。</w:t>
      </w:r>
    </w:p>
    <w:p w14:paraId="47B9074E">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rPr>
      </w:pPr>
      <w:r>
        <w:rPr>
          <w:rFonts w:hint="eastAsia" w:ascii="仿宋" w:hAnsi="仿宋" w:eastAsia="仿宋"/>
          <w:sz w:val="24"/>
        </w:rPr>
        <w:t>3、招租项目名称：</w:t>
      </w:r>
      <w:r>
        <w:rPr>
          <w:rFonts w:hint="eastAsia" w:ascii="仿宋" w:hAnsi="仿宋" w:eastAsia="仿宋"/>
          <w:sz w:val="24"/>
          <w:u w:val="single"/>
          <w:lang w:eastAsia="zh-CN"/>
        </w:rPr>
        <w:t>厦门</w:t>
      </w:r>
      <w:r>
        <w:rPr>
          <w:rFonts w:hint="eastAsia" w:ascii="仿宋" w:hAnsi="仿宋" w:eastAsia="仿宋"/>
          <w:sz w:val="24"/>
          <w:highlight w:val="none"/>
          <w:u w:val="single"/>
          <w:lang w:val="en-US" w:eastAsia="zh-CN"/>
        </w:rPr>
        <w:t>海悦山庄</w:t>
      </w:r>
      <w:r>
        <w:rPr>
          <w:rFonts w:hint="eastAsia" w:ascii="仿宋" w:hAnsi="仿宋" w:eastAsia="仿宋"/>
          <w:sz w:val="24"/>
        </w:rPr>
        <w:t>酒店场地招租。</w:t>
      </w:r>
    </w:p>
    <w:p w14:paraId="0540317B">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color w:val="FFFF00"/>
          <w:sz w:val="24"/>
          <w:highlight w:val="none"/>
          <w:u w:val="single"/>
          <w:lang w:val="en-US" w:eastAsia="zh-CN"/>
        </w:rPr>
      </w:pPr>
      <w:r>
        <w:rPr>
          <w:rFonts w:hint="eastAsia" w:ascii="仿宋" w:hAnsi="仿宋" w:eastAsia="仿宋"/>
          <w:color w:val="auto"/>
          <w:sz w:val="24"/>
          <w:highlight w:val="none"/>
          <w:lang w:val="en-US" w:eastAsia="zh-CN"/>
        </w:rPr>
        <w:t>4、招租委托代理机构：</w:t>
      </w:r>
      <w:r>
        <w:rPr>
          <w:rFonts w:hint="eastAsia" w:ascii="仿宋" w:hAnsi="仿宋" w:eastAsia="仿宋"/>
          <w:color w:val="auto"/>
          <w:sz w:val="24"/>
          <w:highlight w:val="none"/>
          <w:u w:val="single"/>
          <w:lang w:val="en-US" w:eastAsia="zh-CN"/>
        </w:rPr>
        <w:t>厦门建发拍卖行有限公司 。</w:t>
      </w:r>
    </w:p>
    <w:p w14:paraId="5EE08E40">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rPr>
      </w:pPr>
      <w:r>
        <w:rPr>
          <w:rFonts w:hint="eastAsia" w:ascii="仿宋" w:hAnsi="仿宋" w:eastAsia="仿宋"/>
          <w:sz w:val="24"/>
          <w:lang w:val="en-US" w:eastAsia="zh-CN"/>
        </w:rPr>
        <w:t>5</w:t>
      </w:r>
      <w:r>
        <w:rPr>
          <w:rFonts w:hint="eastAsia" w:ascii="仿宋" w:hAnsi="仿宋" w:eastAsia="仿宋"/>
          <w:sz w:val="24"/>
        </w:rPr>
        <w:t>、招租说明：</w:t>
      </w:r>
    </w:p>
    <w:p w14:paraId="39231D80">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rPr>
      </w:pPr>
      <w:r>
        <w:rPr>
          <w:rFonts w:hint="eastAsia" w:ascii="仿宋" w:hAnsi="仿宋" w:eastAsia="仿宋"/>
          <w:sz w:val="24"/>
        </w:rPr>
        <w:t>（1）本次招租项目均要求按照</w:t>
      </w:r>
      <w:r>
        <w:rPr>
          <w:rFonts w:hint="eastAsia" w:ascii="仿宋" w:hAnsi="仿宋" w:eastAsia="仿宋"/>
          <w:sz w:val="24"/>
          <w:u w:val="single"/>
        </w:rPr>
        <w:t>“元/平/月”</w:t>
      </w:r>
      <w:r>
        <w:rPr>
          <w:rFonts w:hint="eastAsia" w:ascii="仿宋" w:hAnsi="仿宋" w:eastAsia="仿宋"/>
          <w:sz w:val="24"/>
        </w:rPr>
        <w:t>为单位进行竞租报价。</w:t>
      </w:r>
    </w:p>
    <w:p w14:paraId="2BF7F1D8">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rPr>
      </w:pPr>
      <w:r>
        <w:rPr>
          <w:rFonts w:hint="eastAsia" w:ascii="仿宋" w:hAnsi="仿宋" w:eastAsia="仿宋"/>
          <w:sz w:val="24"/>
        </w:rPr>
        <w:t>（2）本次招租的</w:t>
      </w:r>
      <w:r>
        <w:rPr>
          <w:rFonts w:hint="eastAsia" w:ascii="仿宋" w:hAnsi="仿宋" w:eastAsia="仿宋" w:cs="MS Shell Dlg"/>
          <w:sz w:val="24"/>
          <w:lang w:val="en-US" w:eastAsia="zh-CN"/>
        </w:rPr>
        <w:t>二期独立经营场所</w:t>
      </w:r>
      <w:r>
        <w:rPr>
          <w:rFonts w:hint="eastAsia" w:ascii="仿宋" w:hAnsi="仿宋" w:eastAsia="仿宋"/>
          <w:sz w:val="24"/>
        </w:rPr>
        <w:t>仅限于经营</w:t>
      </w:r>
      <w:r>
        <w:rPr>
          <w:rFonts w:hint="eastAsia" w:ascii="仿宋" w:hAnsi="仿宋" w:eastAsia="仿宋"/>
          <w:sz w:val="24"/>
          <w:u w:val="single"/>
        </w:rPr>
        <w:t>与酒店整体设施和产品配套项目</w:t>
      </w:r>
      <w:r>
        <w:rPr>
          <w:rFonts w:hint="eastAsia" w:ascii="仿宋" w:hAnsi="仿宋" w:eastAsia="仿宋"/>
          <w:sz w:val="24"/>
        </w:rPr>
        <w:t>及其他招租方认可的经营项目，明确规定不允许</w:t>
      </w:r>
      <w:r>
        <w:rPr>
          <w:rFonts w:hint="eastAsia" w:ascii="仿宋" w:hAnsi="仿宋" w:eastAsia="仿宋"/>
          <w:sz w:val="24"/>
          <w:u w:val="single"/>
          <w:lang w:val="en-US" w:eastAsia="zh-CN"/>
        </w:rPr>
        <w:t>经营SPA、洗浴、足疗、餐饮、网吧、舞厅、音响、车辆维修等项目以及招租人认为不宜从事的经营范围</w:t>
      </w:r>
      <w:r>
        <w:rPr>
          <w:rFonts w:hint="eastAsia" w:ascii="仿宋" w:hAnsi="仿宋" w:eastAsia="仿宋"/>
          <w:sz w:val="24"/>
        </w:rPr>
        <w:t>等项目以及招租方认为不宜从事的经营范围。竞租方必须严格遵守竞租时的承诺，未经招租</w:t>
      </w:r>
      <w:r>
        <w:rPr>
          <w:rFonts w:hint="eastAsia" w:ascii="仿宋" w:hAnsi="仿宋" w:eastAsia="仿宋"/>
          <w:sz w:val="24"/>
          <w:lang w:val="en-US" w:eastAsia="zh-CN"/>
        </w:rPr>
        <w:t>人</w:t>
      </w:r>
      <w:r>
        <w:rPr>
          <w:rFonts w:hint="eastAsia" w:ascii="仿宋" w:hAnsi="仿宋" w:eastAsia="仿宋"/>
          <w:sz w:val="24"/>
        </w:rPr>
        <w:t>允许不得扩大、变更经营项目，不得将</w:t>
      </w:r>
      <w:r>
        <w:rPr>
          <w:rFonts w:hint="eastAsia" w:ascii="仿宋" w:hAnsi="仿宋" w:eastAsia="仿宋"/>
          <w:sz w:val="24"/>
          <w:lang w:val="en-US" w:eastAsia="zh-CN"/>
        </w:rPr>
        <w:t>场地</w:t>
      </w:r>
      <w:r>
        <w:rPr>
          <w:rFonts w:hint="eastAsia" w:ascii="仿宋" w:hAnsi="仿宋" w:eastAsia="仿宋"/>
          <w:sz w:val="24"/>
        </w:rPr>
        <w:t>转租（或转包、分包、部分分租）给第三方，不得以合作经营的名义变相转租、分租场地。</w:t>
      </w:r>
    </w:p>
    <w:p w14:paraId="0D3EFF6F">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5、招租要求：</w:t>
      </w:r>
    </w:p>
    <w:p w14:paraId="7A54AA0C">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（1）承租人为法人或其它组织。承租人应由法定代表人办理各项相关手续，如法定代表人无法亲自办理，应指定委托代理人。</w:t>
      </w:r>
    </w:p>
    <w:p w14:paraId="51587BD6">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2）存在以下情形的不能参加本次公开招租：在国家企业信用信息公示系统（shiming.gsxt.gov.cn/index.html）存在不良记录的，在中国执行信息公开网（zxgk.court.gov.cn/）失信被执行人名单的，被列入建发集团承租信用体系负面名单及其他不良情形的。</w:t>
      </w:r>
    </w:p>
    <w:p w14:paraId="79961C8D">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cs="Times New Roman"/>
          <w:sz w:val="24"/>
          <w:lang w:val="en-US" w:eastAsia="zh-CN"/>
        </w:rPr>
      </w:pPr>
      <w:r>
        <w:rPr>
          <w:rFonts w:hint="eastAsia" w:ascii="仿宋" w:hAnsi="仿宋" w:eastAsia="仿宋" w:cs="Times New Roman"/>
          <w:sz w:val="24"/>
          <w:lang w:val="en-US" w:eastAsia="zh-CN"/>
        </w:rPr>
        <w:t>（3）承租人承担租金的同时，还须承担租赁场所产生的电费、水费、物业管理费等日常经营费用。</w:t>
      </w:r>
    </w:p>
    <w:bookmarkEnd w:id="0"/>
    <w:p w14:paraId="1C077589">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highlight w:val="none"/>
        </w:rPr>
      </w:pPr>
      <w:r>
        <w:rPr>
          <w:rFonts w:hint="eastAsia" w:ascii="仿宋" w:hAnsi="仿宋" w:eastAsia="仿宋"/>
          <w:sz w:val="24"/>
          <w:highlight w:val="none"/>
          <w:lang w:val="en-US" w:eastAsia="zh-CN"/>
        </w:rPr>
        <w:t>7</w:t>
      </w:r>
      <w:r>
        <w:rPr>
          <w:rFonts w:hint="eastAsia" w:ascii="仿宋" w:hAnsi="仿宋" w:eastAsia="仿宋"/>
          <w:sz w:val="24"/>
          <w:highlight w:val="none"/>
        </w:rPr>
        <w:t>、招租文件领取：</w:t>
      </w:r>
      <w:r>
        <w:rPr>
          <w:rFonts w:hint="eastAsia" w:ascii="仿宋" w:hAnsi="仿宋" w:eastAsia="仿宋"/>
          <w:sz w:val="24"/>
          <w:highlight w:val="none"/>
          <w:lang w:val="en-US" w:eastAsia="zh-CN"/>
        </w:rPr>
        <w:t>自公告发布之日</w:t>
      </w:r>
      <w:r>
        <w:rPr>
          <w:rFonts w:hint="eastAsia" w:ascii="仿宋" w:hAnsi="仿宋" w:eastAsia="仿宋"/>
          <w:sz w:val="24"/>
          <w:highlight w:val="none"/>
          <w:u w:val="none"/>
          <w:lang w:val="en-US" w:eastAsia="zh-CN"/>
        </w:rPr>
        <w:t>起至报名截止日，周一至周五工作日，9:30-17:00，招租文件领取地址：</w:t>
      </w:r>
      <w:r>
        <w:rPr>
          <w:rFonts w:hint="eastAsia" w:ascii="仿宋" w:hAnsi="仿宋" w:eastAsia="仿宋"/>
          <w:sz w:val="24"/>
          <w:highlight w:val="none"/>
          <w:u w:val="single"/>
        </w:rPr>
        <w:t>厦门市思明区展鸿路83号特房波特曼财富中心B座38层，厦门建发拍卖行</w:t>
      </w:r>
      <w:r>
        <w:rPr>
          <w:rFonts w:hint="eastAsia" w:ascii="仿宋" w:hAnsi="仿宋" w:eastAsia="仿宋"/>
          <w:sz w:val="24"/>
          <w:highlight w:val="none"/>
          <w:u w:val="none"/>
          <w:lang w:val="en-US" w:eastAsia="zh-CN"/>
        </w:rPr>
        <w:t>，</w:t>
      </w:r>
      <w:r>
        <w:rPr>
          <w:rFonts w:hint="eastAsia" w:ascii="仿宋" w:hAnsi="仿宋" w:eastAsia="仿宋"/>
          <w:sz w:val="24"/>
          <w:highlight w:val="none"/>
        </w:rPr>
        <w:t>竞租人在领取招租文件时必须提供营业执照副本复印件（盖章）或自然人身份证复印件</w:t>
      </w:r>
      <w:r>
        <w:rPr>
          <w:rFonts w:hint="eastAsia" w:ascii="仿宋" w:hAnsi="仿宋" w:eastAsia="仿宋"/>
          <w:sz w:val="24"/>
          <w:highlight w:val="none"/>
          <w:lang w:eastAsia="zh-CN"/>
        </w:rPr>
        <w:t>，</w:t>
      </w:r>
      <w:r>
        <w:rPr>
          <w:rFonts w:hint="eastAsia" w:ascii="仿宋" w:hAnsi="仿宋" w:eastAsia="仿宋"/>
          <w:sz w:val="24"/>
          <w:highlight w:val="none"/>
          <w:lang w:val="en-US" w:eastAsia="zh-CN"/>
        </w:rPr>
        <w:t>并签署《招租文件领取登记表》</w:t>
      </w:r>
      <w:r>
        <w:rPr>
          <w:rFonts w:hint="eastAsia" w:ascii="仿宋" w:hAnsi="仿宋" w:eastAsia="仿宋"/>
          <w:sz w:val="24"/>
          <w:highlight w:val="none"/>
        </w:rPr>
        <w:t>。</w:t>
      </w:r>
    </w:p>
    <w:p w14:paraId="506AEA78">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sz w:val="24"/>
          <w:highlight w:val="none"/>
          <w:u w:val="single"/>
          <w:lang w:val="en-US" w:eastAsia="zh-CN"/>
        </w:rPr>
      </w:pPr>
      <w:r>
        <w:rPr>
          <w:rFonts w:hint="eastAsia" w:ascii="仿宋" w:hAnsi="仿宋" w:eastAsia="仿宋"/>
          <w:sz w:val="24"/>
          <w:highlight w:val="none"/>
          <w:lang w:val="en-US" w:eastAsia="zh-CN"/>
        </w:rPr>
        <w:t>8</w:t>
      </w:r>
      <w:r>
        <w:rPr>
          <w:rFonts w:hint="eastAsia" w:ascii="仿宋" w:hAnsi="仿宋" w:eastAsia="仿宋"/>
          <w:sz w:val="24"/>
          <w:highlight w:val="none"/>
        </w:rPr>
        <w:t>、</w:t>
      </w:r>
      <w:r>
        <w:rPr>
          <w:rFonts w:hint="eastAsia" w:ascii="仿宋" w:hAnsi="仿宋" w:eastAsia="仿宋"/>
          <w:sz w:val="24"/>
          <w:highlight w:val="none"/>
          <w:lang w:val="en-US" w:eastAsia="zh-CN"/>
        </w:rPr>
        <w:t>报名</w:t>
      </w:r>
      <w:r>
        <w:rPr>
          <w:rFonts w:hint="eastAsia" w:ascii="仿宋" w:hAnsi="仿宋" w:eastAsia="仿宋"/>
          <w:sz w:val="24"/>
          <w:highlight w:val="none"/>
        </w:rPr>
        <w:t>截止时间：</w:t>
      </w:r>
      <w:r>
        <w:rPr>
          <w:rFonts w:hint="eastAsia" w:ascii="仿宋" w:hAnsi="仿宋" w:eastAsia="仿宋"/>
          <w:sz w:val="24"/>
          <w:highlight w:val="none"/>
          <w:u w:val="single"/>
          <w:lang w:val="en-US" w:eastAsia="zh-CN"/>
        </w:rPr>
        <w:t>2026年11月02日17:00</w:t>
      </w:r>
    </w:p>
    <w:p w14:paraId="6607D299">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sz w:val="24"/>
          <w:highlight w:val="none"/>
          <w:u w:val="single"/>
          <w:lang w:val="en-US" w:eastAsia="zh-CN"/>
        </w:rPr>
      </w:pPr>
      <w:r>
        <w:rPr>
          <w:rFonts w:hint="eastAsia" w:ascii="仿宋" w:hAnsi="仿宋" w:eastAsia="仿宋"/>
          <w:sz w:val="24"/>
          <w:highlight w:val="none"/>
          <w:u w:val="single"/>
          <w:lang w:val="en-US" w:eastAsia="zh-CN"/>
        </w:rPr>
        <w:t>9、完成报名的条件：</w:t>
      </w:r>
      <w:r>
        <w:rPr>
          <w:rFonts w:hint="eastAsia" w:ascii="仿宋" w:hAnsi="仿宋" w:eastAsia="仿宋"/>
          <w:sz w:val="24"/>
          <w:highlight w:val="none"/>
          <w:u w:val="single"/>
        </w:rPr>
        <w:t>在报名截止时间前足额缴纳竞租保证金、完整提交竞租文件并签署竞租报名材料。所有参与竞拍者须符合本招租文件对承租方的资质条件要求并通过资质审核后，方具备竞拍资格</w:t>
      </w:r>
      <w:r>
        <w:rPr>
          <w:rFonts w:hint="eastAsia" w:ascii="仿宋" w:hAnsi="仿宋" w:eastAsia="仿宋"/>
          <w:sz w:val="24"/>
          <w:highlight w:val="none"/>
          <w:u w:val="single"/>
          <w:lang w:val="en-US" w:eastAsia="zh-CN"/>
        </w:rPr>
        <w:t>。</w:t>
      </w:r>
    </w:p>
    <w:p w14:paraId="63EC830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sz w:val="24"/>
          <w:highlight w:val="none"/>
          <w:u w:val="single"/>
          <w:lang w:val="en-US" w:eastAsia="zh-CN"/>
        </w:rPr>
      </w:pPr>
      <w:r>
        <w:rPr>
          <w:rFonts w:hint="eastAsia" w:ascii="仿宋" w:hAnsi="仿宋" w:eastAsia="仿宋"/>
          <w:sz w:val="24"/>
          <w:highlight w:val="none"/>
          <w:u w:val="single"/>
          <w:lang w:val="en-US" w:eastAsia="zh-CN"/>
        </w:rPr>
        <w:t>10、拍卖会时间：2026年11月03日10:00开始</w:t>
      </w:r>
    </w:p>
    <w:p w14:paraId="1446551E">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sz w:val="24"/>
          <w:highlight w:val="none"/>
          <w:u w:val="single"/>
          <w:lang w:val="en-US" w:eastAsia="zh-CN"/>
        </w:rPr>
      </w:pPr>
      <w:r>
        <w:rPr>
          <w:rFonts w:hint="eastAsia" w:ascii="仿宋" w:hAnsi="仿宋" w:eastAsia="仿宋"/>
          <w:sz w:val="24"/>
          <w:highlight w:val="none"/>
          <w:u w:val="single"/>
          <w:lang w:val="en-US" w:eastAsia="zh-CN"/>
        </w:rPr>
        <w:t>11、拍卖会地点：建发拍卖行线上拍卖平台E建拍(www.ejianpai.com)</w:t>
      </w:r>
    </w:p>
    <w:p w14:paraId="380AE57D">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sz w:val="24"/>
          <w:highlight w:val="none"/>
          <w:u w:val="single"/>
          <w:lang w:val="en-US" w:eastAsia="zh-CN"/>
        </w:rPr>
      </w:pPr>
      <w:r>
        <w:rPr>
          <w:rFonts w:hint="eastAsia" w:ascii="仿宋" w:hAnsi="仿宋" w:eastAsia="仿宋"/>
          <w:sz w:val="24"/>
          <w:highlight w:val="none"/>
          <w:u w:val="single"/>
          <w:lang w:val="en-US" w:eastAsia="zh-CN"/>
        </w:rPr>
        <w:t xml:space="preserve">12、拍卖形式：增价拍卖，价高者得                             </w:t>
      </w:r>
    </w:p>
    <w:p w14:paraId="4AF83781">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sz w:val="24"/>
          <w:highlight w:val="none"/>
          <w:u w:val="single"/>
          <w:lang w:val="en-US" w:eastAsia="zh-CN"/>
        </w:rPr>
      </w:pPr>
      <w:r>
        <w:rPr>
          <w:rFonts w:hint="eastAsia" w:ascii="仿宋" w:hAnsi="仿宋" w:eastAsia="仿宋"/>
          <w:sz w:val="24"/>
          <w:highlight w:val="none"/>
          <w:u w:val="single"/>
          <w:lang w:val="en-US" w:eastAsia="zh-CN"/>
        </w:rPr>
        <w:t>13、每个标的开拍条件：</w:t>
      </w:r>
      <w:r>
        <w:rPr>
          <w:rFonts w:hint="eastAsia" w:ascii="仿宋" w:hAnsi="仿宋" w:eastAsia="仿宋"/>
          <w:sz w:val="24"/>
          <w:highlight w:val="none"/>
          <w:u w:val="single"/>
        </w:rPr>
        <w:t>必须有1家及以上</w:t>
      </w:r>
      <w:r>
        <w:rPr>
          <w:rFonts w:hint="eastAsia" w:ascii="仿宋" w:hAnsi="仿宋" w:eastAsia="仿宋"/>
          <w:sz w:val="24"/>
          <w:highlight w:val="none"/>
          <w:u w:val="single"/>
          <w:lang w:val="en-US" w:eastAsia="zh-CN"/>
        </w:rPr>
        <w:t>符合资格的</w:t>
      </w:r>
      <w:r>
        <w:rPr>
          <w:rFonts w:hint="eastAsia" w:ascii="仿宋" w:hAnsi="仿宋" w:eastAsia="仿宋"/>
          <w:sz w:val="24"/>
          <w:highlight w:val="none"/>
          <w:u w:val="single"/>
        </w:rPr>
        <w:t>竞租人参与</w:t>
      </w:r>
      <w:r>
        <w:rPr>
          <w:rFonts w:hint="eastAsia" w:ascii="仿宋" w:hAnsi="仿宋" w:eastAsia="仿宋"/>
          <w:sz w:val="24"/>
          <w:highlight w:val="none"/>
          <w:u w:val="single"/>
          <w:lang w:val="en-US" w:eastAsia="zh-CN"/>
        </w:rPr>
        <w:t>竞租</w:t>
      </w:r>
      <w:r>
        <w:rPr>
          <w:rFonts w:hint="eastAsia" w:ascii="仿宋" w:hAnsi="仿宋" w:eastAsia="仿宋"/>
          <w:sz w:val="24"/>
          <w:highlight w:val="none"/>
          <w:u w:val="single"/>
        </w:rPr>
        <w:t>才可拍卖</w:t>
      </w:r>
      <w:r>
        <w:rPr>
          <w:rFonts w:hint="eastAsia" w:ascii="仿宋" w:hAnsi="仿宋" w:eastAsia="仿宋"/>
          <w:sz w:val="24"/>
          <w:highlight w:val="none"/>
          <w:u w:val="single"/>
          <w:lang w:val="en-US" w:eastAsia="zh-CN"/>
        </w:rPr>
        <w:t>。</w:t>
      </w:r>
    </w:p>
    <w:p w14:paraId="5182B96D">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sz w:val="24"/>
          <w:highlight w:val="none"/>
          <w:u w:val="single"/>
          <w:lang w:val="en-US" w:eastAsia="zh-CN"/>
        </w:rPr>
      </w:pPr>
      <w:r>
        <w:rPr>
          <w:rFonts w:hint="eastAsia" w:ascii="仿宋" w:hAnsi="仿宋" w:eastAsia="仿宋"/>
          <w:sz w:val="24"/>
          <w:highlight w:val="none"/>
          <w:u w:val="single"/>
          <w:lang w:val="en-US" w:eastAsia="zh-CN"/>
        </w:rPr>
        <w:t xml:space="preserve">14、拍卖佣金：                    </w:t>
      </w:r>
    </w:p>
    <w:p w14:paraId="16C9AAAF">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highlight w:val="none"/>
        </w:rPr>
      </w:pPr>
      <w:r>
        <w:rPr>
          <w:rFonts w:hint="eastAsia" w:ascii="仿宋" w:hAnsi="仿宋" w:eastAsia="仿宋"/>
          <w:sz w:val="24"/>
          <w:highlight w:val="none"/>
          <w:lang w:val="en-US" w:eastAsia="zh-CN"/>
        </w:rPr>
        <w:t>15</w:t>
      </w:r>
      <w:r>
        <w:rPr>
          <w:rFonts w:hint="eastAsia" w:ascii="仿宋" w:hAnsi="仿宋" w:eastAsia="仿宋"/>
          <w:sz w:val="24"/>
          <w:highlight w:val="none"/>
        </w:rPr>
        <w:t>、招租文件中带有“*”的条款为重要条款，竞租人若有疑问应于要求澄清期限截止日期前向招租人提出书面质疑，否则，对这些重要条款的任何不满足将被认定为无效</w:t>
      </w:r>
      <w:r>
        <w:rPr>
          <w:rFonts w:hint="eastAsia" w:ascii="仿宋" w:hAnsi="仿宋" w:eastAsia="仿宋"/>
          <w:sz w:val="24"/>
          <w:highlight w:val="none"/>
          <w:lang w:eastAsia="zh-CN"/>
        </w:rPr>
        <w:t>报名</w:t>
      </w:r>
      <w:r>
        <w:rPr>
          <w:rFonts w:hint="eastAsia" w:ascii="仿宋" w:hAnsi="仿宋" w:eastAsia="仿宋"/>
          <w:sz w:val="24"/>
          <w:highlight w:val="none"/>
        </w:rPr>
        <w:t>。</w:t>
      </w:r>
    </w:p>
    <w:p w14:paraId="3F1C678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default" w:ascii="仿宋" w:hAnsi="仿宋" w:eastAsia="仿宋"/>
          <w:sz w:val="24"/>
          <w:highlight w:val="none"/>
          <w:lang w:val="en-US" w:eastAsia="zh-CN"/>
        </w:rPr>
      </w:pPr>
      <w:r>
        <w:rPr>
          <w:rFonts w:hint="eastAsia" w:ascii="仿宋" w:hAnsi="仿宋" w:eastAsia="仿宋"/>
          <w:sz w:val="24"/>
          <w:highlight w:val="none"/>
          <w:lang w:val="en-US" w:eastAsia="zh-CN"/>
        </w:rPr>
        <w:t>16</w:t>
      </w:r>
      <w:r>
        <w:rPr>
          <w:rFonts w:hint="eastAsia" w:ascii="仿宋" w:hAnsi="仿宋" w:eastAsia="仿宋"/>
          <w:sz w:val="24"/>
          <w:highlight w:val="none"/>
        </w:rPr>
        <w:t>、</w:t>
      </w:r>
      <w:r>
        <w:rPr>
          <w:rFonts w:hint="eastAsia" w:ascii="仿宋" w:hAnsi="仿宋" w:eastAsia="仿宋"/>
          <w:sz w:val="24"/>
          <w:highlight w:val="none"/>
          <w:lang w:val="en-US" w:eastAsia="zh-CN"/>
        </w:rPr>
        <w:t>所有竞租报名文件均须在报名截止时间前由专人送到指定地点，送达时间以拍卖行工作人员签收时间为准。</w:t>
      </w:r>
    </w:p>
    <w:p w14:paraId="3030024C">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highlight w:val="none"/>
          <w:u w:val="single"/>
          <w:lang w:val="en-US" w:eastAsia="zh-CN"/>
        </w:rPr>
      </w:pPr>
      <w:r>
        <w:rPr>
          <w:rFonts w:hint="eastAsia" w:ascii="仿宋" w:hAnsi="仿宋" w:eastAsia="仿宋"/>
          <w:sz w:val="24"/>
          <w:lang w:val="en-US" w:eastAsia="zh-CN"/>
        </w:rPr>
        <w:t>17</w:t>
      </w:r>
      <w:r>
        <w:rPr>
          <w:rFonts w:hint="eastAsia" w:ascii="仿宋" w:hAnsi="仿宋" w:eastAsia="仿宋"/>
          <w:sz w:val="24"/>
        </w:rPr>
        <w:t>、</w:t>
      </w:r>
      <w:r>
        <w:rPr>
          <w:rFonts w:hint="eastAsia" w:ascii="仿宋" w:hAnsi="仿宋" w:eastAsia="仿宋"/>
          <w:sz w:val="24"/>
          <w:highlight w:val="none"/>
          <w:u w:val="none"/>
          <w:lang w:val="en-US" w:eastAsia="zh-CN"/>
        </w:rPr>
        <w:t>招租文件领取及竞租报名文件提交地址（含</w:t>
      </w:r>
      <w:r>
        <w:rPr>
          <w:rFonts w:hint="eastAsia" w:ascii="仿宋" w:hAnsi="仿宋" w:eastAsia="仿宋"/>
          <w:sz w:val="24"/>
        </w:rPr>
        <w:t>联系人及电话</w:t>
      </w:r>
      <w:r>
        <w:rPr>
          <w:rFonts w:hint="eastAsia" w:ascii="仿宋" w:hAnsi="仿宋" w:eastAsia="仿宋"/>
          <w:sz w:val="24"/>
          <w:highlight w:val="none"/>
          <w:u w:val="none"/>
          <w:lang w:val="en-US" w:eastAsia="zh-CN"/>
        </w:rPr>
        <w:t>）</w:t>
      </w:r>
      <w:r>
        <w:rPr>
          <w:rFonts w:hint="eastAsia" w:ascii="仿宋" w:hAnsi="仿宋" w:eastAsia="仿宋"/>
          <w:sz w:val="24"/>
          <w:highlight w:val="none"/>
          <w:u w:val="single"/>
          <w:lang w:val="en-US" w:eastAsia="zh-CN"/>
        </w:rPr>
        <w:t xml:space="preserve"> </w:t>
      </w:r>
      <w:r>
        <w:rPr>
          <w:rFonts w:hint="eastAsia" w:ascii="仿宋" w:hAnsi="仿宋" w:eastAsia="仿宋"/>
          <w:sz w:val="24"/>
          <w:highlight w:val="none"/>
          <w:u w:val="single"/>
        </w:rPr>
        <w:t>厦门市思明区展鸿路83号特房波特曼财富中心B座38层，厦门建发拍卖行</w:t>
      </w:r>
    </w:p>
    <w:p w14:paraId="1483A029">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eastAsia" w:ascii="仿宋" w:hAnsi="仿宋" w:eastAsia="仿宋"/>
          <w:sz w:val="24"/>
          <w:highlight w:val="none"/>
          <w:u w:val="single"/>
          <w:lang w:val="en-US" w:eastAsia="zh-CN"/>
        </w:rPr>
      </w:pPr>
      <w:r>
        <w:rPr>
          <w:rFonts w:hint="eastAsia" w:ascii="仿宋" w:hAnsi="仿宋" w:eastAsia="仿宋"/>
          <w:sz w:val="24"/>
          <w:highlight w:val="none"/>
          <w:u w:val="single"/>
          <w:lang w:val="en-US" w:eastAsia="zh-CN"/>
        </w:rPr>
        <w:t>收件人：</w:t>
      </w:r>
      <w:r>
        <w:rPr>
          <w:rFonts w:hint="eastAsia" w:ascii="仿宋" w:hAnsi="仿宋" w:eastAsia="仿宋"/>
          <w:sz w:val="24"/>
          <w:highlight w:val="none"/>
          <w:u w:val="single"/>
        </w:rPr>
        <w:t>陈倩玉</w:t>
      </w:r>
    </w:p>
    <w:p w14:paraId="1262D687">
      <w:pPr>
        <w:keepNext w:val="0"/>
        <w:keepLines w:val="0"/>
        <w:pageBreakBefore w:val="0"/>
        <w:widowControl w:val="0"/>
        <w:kinsoku/>
        <w:wordWrap/>
        <w:overflowPunct/>
        <w:topLinePunct w:val="0"/>
        <w:autoSpaceDE/>
        <w:autoSpaceDN/>
        <w:bidi w:val="0"/>
        <w:adjustRightInd/>
        <w:snapToGrid/>
        <w:spacing w:line="288" w:lineRule="auto"/>
        <w:ind w:firstLine="960" w:firstLineChars="400"/>
        <w:textAlignment w:val="auto"/>
        <w:rPr>
          <w:rFonts w:hint="default" w:ascii="仿宋" w:hAnsi="仿宋" w:eastAsia="仿宋"/>
          <w:sz w:val="24"/>
          <w:highlight w:val="none"/>
          <w:u w:val="single"/>
          <w:lang w:val="en-US" w:eastAsia="zh-CN"/>
        </w:rPr>
      </w:pPr>
      <w:r>
        <w:rPr>
          <w:rFonts w:hint="eastAsia" w:ascii="仿宋" w:hAnsi="仿宋" w:eastAsia="仿宋"/>
          <w:sz w:val="24"/>
          <w:highlight w:val="none"/>
          <w:u w:val="single"/>
          <w:lang w:val="en-US" w:eastAsia="zh-CN"/>
        </w:rPr>
        <w:t>收件人电话：</w:t>
      </w:r>
      <w:r>
        <w:rPr>
          <w:rFonts w:ascii="仿宋" w:hAnsi="仿宋" w:eastAsia="仿宋"/>
          <w:sz w:val="24"/>
          <w:highlight w:val="none"/>
          <w:u w:val="single"/>
        </w:rPr>
        <w:t>13055220610</w:t>
      </w:r>
    </w:p>
    <w:p w14:paraId="1B1335C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sz w:val="24"/>
        </w:rPr>
      </w:pPr>
      <w:r>
        <w:rPr>
          <w:rFonts w:hint="eastAsia" w:ascii="仿宋" w:hAnsi="仿宋" w:eastAsia="仿宋"/>
          <w:sz w:val="24"/>
          <w:lang w:val="en-US" w:eastAsia="zh-CN"/>
        </w:rPr>
        <w:t>18</w:t>
      </w:r>
      <w:r>
        <w:rPr>
          <w:rFonts w:hint="eastAsia" w:ascii="仿宋" w:hAnsi="仿宋" w:eastAsia="仿宋"/>
          <w:sz w:val="24"/>
        </w:rPr>
        <w:t>、若发现招租人及其工作人员在招租过程中有违法违纪行为，可向厦门建发旅游集团股份有限公司纪委举报（</w:t>
      </w:r>
      <w:r>
        <w:rPr>
          <w:rFonts w:hint="eastAsia" w:ascii="仿宋" w:hAnsi="仿宋" w:eastAsia="仿宋"/>
          <w:sz w:val="24"/>
          <w:lang w:val="en-US" w:eastAsia="zh-CN"/>
        </w:rPr>
        <w:t>邓主任</w:t>
      </w:r>
      <w:r>
        <w:rPr>
          <w:rFonts w:hint="eastAsia" w:ascii="仿宋" w:hAnsi="仿宋" w:eastAsia="仿宋"/>
          <w:sz w:val="24"/>
        </w:rPr>
        <w:t>：</w:t>
      </w:r>
      <w:r>
        <w:rPr>
          <w:rFonts w:hint="eastAsia" w:ascii="仿宋" w:hAnsi="仿宋" w:eastAsia="仿宋"/>
          <w:sz w:val="24"/>
          <w:lang w:val="en-US" w:eastAsia="zh-CN"/>
        </w:rPr>
        <w:t>0592-2263791</w:t>
      </w:r>
      <w:r>
        <w:rPr>
          <w:rFonts w:hint="eastAsia" w:ascii="仿宋" w:hAnsi="仿宋" w:eastAsia="仿宋"/>
          <w:sz w:val="24"/>
        </w:rPr>
        <w:t>，周一至周五9:00-12:00,14:30-17:30）。</w:t>
      </w:r>
    </w:p>
    <w:p w14:paraId="34D0A1FA">
      <w:pPr>
        <w:keepNext w:val="0"/>
        <w:keepLines w:val="0"/>
        <w:pageBreakBefore w:val="0"/>
        <w:widowControl w:val="0"/>
        <w:kinsoku/>
        <w:wordWrap/>
        <w:overflowPunct/>
        <w:topLinePunct w:val="0"/>
        <w:autoSpaceDE/>
        <w:autoSpaceDN/>
        <w:bidi w:val="0"/>
        <w:adjustRightInd/>
        <w:snapToGrid/>
        <w:spacing w:line="288" w:lineRule="auto"/>
        <w:ind w:firstLine="0" w:firstLineChars="0"/>
        <w:textAlignment w:val="auto"/>
        <w:rPr>
          <w:rFonts w:hint="eastAsia" w:ascii="仿宋" w:hAnsi="仿宋" w:eastAsia="仿宋"/>
          <w:sz w:val="24"/>
        </w:rPr>
      </w:pPr>
      <w:r>
        <w:rPr>
          <w:rFonts w:hint="eastAsia" w:ascii="仿宋" w:hAnsi="仿宋" w:eastAsia="仿宋"/>
          <w:sz w:val="24"/>
        </w:rPr>
        <w:t xml:space="preserve">                                     </w:t>
      </w:r>
      <w:r>
        <w:rPr>
          <w:rFonts w:hint="eastAsia" w:ascii="仿宋" w:hAnsi="仿宋" w:eastAsia="仿宋"/>
          <w:sz w:val="24"/>
          <w:lang w:val="en-US" w:eastAsia="zh-CN"/>
        </w:rPr>
        <w:t xml:space="preserve"> </w:t>
      </w:r>
      <w:r>
        <w:rPr>
          <w:rFonts w:hint="eastAsia" w:ascii="仿宋" w:hAnsi="仿宋" w:eastAsia="仿宋"/>
          <w:sz w:val="24"/>
        </w:rPr>
        <w:t>招租人：厦门海悦山庄酒店有限公司</w:t>
      </w:r>
    </w:p>
    <w:p w14:paraId="6D7EF65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rPr>
      </w:pPr>
      <w:r>
        <w:rPr>
          <w:rFonts w:hint="eastAsia" w:ascii="仿宋" w:hAnsi="仿宋" w:eastAsia="仿宋"/>
          <w:sz w:val="24"/>
        </w:rPr>
        <w:t xml:space="preserve">                                      日期：</w:t>
      </w:r>
      <w:r>
        <w:rPr>
          <w:rFonts w:hint="eastAsia" w:ascii="仿宋" w:hAnsi="仿宋" w:eastAsia="仿宋" w:cs="Times New Roman"/>
          <w:sz w:val="24"/>
          <w:lang w:val="en-US" w:eastAsia="zh-CN"/>
        </w:rPr>
        <w:t>2025年10月16日</w:t>
      </w:r>
    </w:p>
    <w:p w14:paraId="11AAF3A4"/>
    <w:sectPr>
      <w:footerReference r:id="rId3" w:type="default"/>
      <w:pgSz w:w="11906" w:h="16838"/>
      <w:pgMar w:top="1134" w:right="1797" w:bottom="113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A98BC">
    <w:pPr>
      <w:pStyle w:val="2"/>
      <w:jc w:val="center"/>
    </w:pPr>
    <w:r>
      <w:fldChar w:fldCharType="begin"/>
    </w:r>
    <w:r>
      <w:instrText xml:space="preserve"> PAGE   \* MERGEFORMAT </w:instrText>
    </w:r>
    <w:r>
      <w:fldChar w:fldCharType="separate"/>
    </w:r>
    <w:r>
      <w:rPr>
        <w:lang w:val="zh-CN"/>
      </w:rPr>
      <w:t>1</w:t>
    </w:r>
    <w:r>
      <w:fldChar w:fldCharType="end"/>
    </w:r>
  </w:p>
  <w:p w14:paraId="2D2FF6DE">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BE4AF7"/>
    <w:rsid w:val="14BE4AF7"/>
    <w:rsid w:val="2BB54C9E"/>
    <w:rsid w:val="54CA4692"/>
    <w:rsid w:val="5D245CBB"/>
    <w:rsid w:val="6F2B5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2026-09-07T02:13:00Z</dcterms:created>
  <dc:creator>LCX</dc:creator>
  <cp:lastModifiedBy>LCX</cp:lastModifiedBy>
  <dcterms:modified xsi:type="dcterms:W3CDTF">2026-10-13T03:20:25Z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1EDA574A2E9B43069F4CCD34B3251117_11</vt:lpwstr>
  </property>
</Properties>
</file>